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57E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3"/>
          <w:szCs w:val="43"/>
        </w:rPr>
      </w:pPr>
    </w:p>
    <w:p w14:paraId="68D906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spacing w:val="0"/>
          <w:positio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3"/>
          <w:szCs w:val="43"/>
        </w:rPr>
        <w:t>思政课</w:t>
      </w:r>
    </w:p>
    <w:tbl>
      <w:tblPr>
        <w:tblStyle w:val="5"/>
        <w:tblW w:w="9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5274"/>
        <w:gridCol w:w="2486"/>
      </w:tblGrid>
      <w:tr w14:paraId="1C081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FF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评估指标</w:t>
            </w: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2A1E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评估内容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5186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得分</w:t>
            </w:r>
          </w:p>
        </w:tc>
      </w:tr>
      <w:tr w14:paraId="27ED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13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教学态度</w:t>
            </w:r>
          </w:p>
          <w:p w14:paraId="7D8807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6C2B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仪表整洁、举止得体、精神饱满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3%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4D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3,2,1,0</w:t>
            </w:r>
          </w:p>
        </w:tc>
      </w:tr>
      <w:tr w14:paraId="172BD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continue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7B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E327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遵守教学纪律，严格课堂管理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2%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7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"/>
                <w:spacing w:val="0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2,1,0</w:t>
            </w:r>
          </w:p>
        </w:tc>
      </w:tr>
      <w:tr w14:paraId="61A54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continue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7D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7639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备课充分，精心设计教学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有课件、教案等教学素材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），</w:t>
            </w: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教学投入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5%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0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"/>
                <w:spacing w:val="0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5,4,3,2,1,0</w:t>
            </w:r>
          </w:p>
        </w:tc>
      </w:tr>
      <w:tr w14:paraId="2C3A9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19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教学内容</w:t>
            </w:r>
          </w:p>
          <w:p w14:paraId="688F4E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53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坚持马克思主义立场观点方法，具有较为扎实的马克思主义理论功底，教学目标明确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47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10，8，6，4， 2， 0</w:t>
            </w:r>
          </w:p>
        </w:tc>
      </w:tr>
      <w:tr w14:paraId="0A45F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continue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3E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EDFF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有效使用统编教材配套课件、参考讲义、辅导用书，教学内容科学完整，基本理论阐释清楚，基本事实讲述准确，重点、难点比较突出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33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10，8，6，4， 2， 0</w:t>
            </w:r>
          </w:p>
        </w:tc>
      </w:tr>
      <w:tr w14:paraId="14E04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continue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48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33E3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理论联系实际，熟悉党史、新中国史、改革开放史、社会主义发展史、中华民族发展史，注重史论结合，教学素材多样，案例鲜活生动，及时将新时代中国特色社会主义的生动实践转化为课堂教学资源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8C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10，8，6，4， 2， 0</w:t>
            </w:r>
          </w:p>
        </w:tc>
      </w:tr>
      <w:tr w14:paraId="35512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continue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B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F3C4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贴近学生实际，善于发掘身边人身边事蕴含的育人元素，有效回应学生关心问题和思想困惑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5%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6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5,4,3,2,1,0</w:t>
            </w:r>
          </w:p>
        </w:tc>
      </w:tr>
      <w:tr w14:paraId="3E35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39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教学方法</w:t>
            </w:r>
          </w:p>
          <w:p w14:paraId="2E5CD1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3B65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熟悉教学法基本原理，注重教学逻辑与学术逻辑的辩证统一，教学设计符合学生认知规律、关注学生差异性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9%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3B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9，8，6，4， 2， 0</w:t>
            </w:r>
          </w:p>
        </w:tc>
      </w:tr>
      <w:tr w14:paraId="1C607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continue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3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07F2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熟练运用启发式、案例式等教学法，注重课堂互动，不照本宣科，善于调动学生积极性，启发学生思考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8%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B1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8，6，4， 2， 0</w:t>
            </w:r>
          </w:p>
        </w:tc>
      </w:tr>
      <w:tr w14:paraId="1223D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continue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C8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3324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综合运用现代信息技术手段，增强课堂教学的生动性、吸引力，帮助学生理解领会教学内容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8%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C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8，6，4， 2， 0</w:t>
            </w:r>
          </w:p>
        </w:tc>
      </w:tr>
      <w:tr w14:paraId="0F90E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90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教学效果</w:t>
            </w:r>
          </w:p>
          <w:p w14:paraId="442494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</w:rPr>
              <w:t>30%</w:t>
            </w:r>
            <w:r>
              <w:rPr>
                <w:rFonts w:hint="eastAsia" w:ascii="Times New Roman" w:hAnsi="Times New Roman" w:eastAsia="仿宋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6708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注重思想性和理论性，具有亲和力和感染力，能够把道理讲深、讲透、讲活，学生学习积极性高，愿意与教师交流反馈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12%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80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12，10，8，6，</w:t>
            </w:r>
          </w:p>
          <w:p w14:paraId="6D44CD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4， 2， 0</w:t>
            </w:r>
          </w:p>
        </w:tc>
      </w:tr>
      <w:tr w14:paraId="582A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continue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6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3D64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注重价值引领，增进对党的创新理论的政治认同、思想认同、理论认同、情感认同，坚定“四个自信”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12%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795B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12，10，8，6，</w:t>
            </w:r>
          </w:p>
          <w:p w14:paraId="17CDD1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630" w:firstLineChars="300"/>
              <w:jc w:val="left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4， 2， 0</w:t>
            </w:r>
          </w:p>
        </w:tc>
      </w:tr>
      <w:tr w14:paraId="5590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06" w:type="dxa"/>
            <w:vMerge w:val="continue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05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DAF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完成教学计划，课堂秩序良好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  <w:t>6%</w:t>
            </w: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86" w:type="dxa"/>
            <w:tcBorders>
              <w:top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86BC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 w:firstLine="420" w:firstLineChars="200"/>
              <w:jc w:val="left"/>
              <w:textAlignment w:val="baseline"/>
              <w:rPr>
                <w:rFonts w:ascii="Times New Roman" w:hAnsi="Times New Roman" w:eastAsia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pacing w:val="0"/>
                <w:position w:val="0"/>
                <w:sz w:val="21"/>
                <w:szCs w:val="21"/>
                <w:lang w:val="en-US" w:eastAsia="zh-CN"/>
              </w:rPr>
              <w:t>6，4， 2， 0</w:t>
            </w:r>
          </w:p>
        </w:tc>
      </w:tr>
    </w:tbl>
    <w:p w14:paraId="2CC3A879">
      <w:pPr>
        <w:ind w:firstLine="420" w:firstLineChars="200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评价及建议：</w:t>
      </w:r>
    </w:p>
    <w:bookmarkEnd w:id="0"/>
    <w:p w14:paraId="155978C5">
      <w:pPr>
        <w:pStyle w:val="2"/>
        <w:spacing w:before="101" w:line="220" w:lineRule="auto"/>
        <w:ind w:left="107" w:firstLine="720" w:firstLineChars="300"/>
        <w:rPr>
          <w:rFonts w:hint="eastAsia" w:ascii="楷体" w:hAnsi="楷体" w:eastAsia="楷体" w:cs="楷体"/>
          <w:spacing w:val="0"/>
          <w:position w:val="0"/>
          <w:sz w:val="24"/>
          <w:szCs w:val="24"/>
        </w:rPr>
      </w:pPr>
    </w:p>
    <w:sectPr>
      <w:pgSz w:w="11900" w:h="16830"/>
      <w:pgMar w:top="720" w:right="720" w:bottom="720" w:left="7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8CDB9CA-133B-417E-95AF-C20665D161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E03E85-0C8B-44D5-88FF-386E0F00DF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5A4958A-AD78-44FF-BA68-491567EA29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73D7DA6-103F-4C06-89E6-41F6082D3C3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hkZDExNTc4ODBhM2I1MzJjOGZiOTAyMGNlMTUxYjEifQ=="/>
  </w:docVars>
  <w:rsids>
    <w:rsidRoot w:val="00000000"/>
    <w:rsid w:val="03CC5D27"/>
    <w:rsid w:val="0DB322C1"/>
    <w:rsid w:val="291563C1"/>
    <w:rsid w:val="55D1157A"/>
    <w:rsid w:val="57887408"/>
    <w:rsid w:val="6A460E60"/>
    <w:rsid w:val="6D3C1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674</Words>
  <Characters>724</Characters>
  <TotalTime>3</TotalTime>
  <ScaleCrop>false</ScaleCrop>
  <LinksUpToDate>false</LinksUpToDate>
  <CharactersWithSpaces>742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2024-08-31T16:01:00Z</dcterms:created>
  <dc:creator>Kingsoft-PDF</dc:creator>
  <cp:lastModifiedBy>WPS_1668316104</cp:lastModifiedBy>
  <cp:lastPrinted>2024-08-31T10:56:00Z</cp:lastPrinted>
  <dcterms:modified xsi:type="dcterms:W3CDTF">2024-09-09T06:05:43Z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2024-08-31T16:01:35Z</vt:filetime>
  </property>
  <property fmtid="{D5CDD505-2E9C-101B-9397-08002B2CF9AE}" pid="4" name="UsrData">
    <vt:lpwstr>66d2cddc3e62f4001fa4904ewl</vt:lpwstr>
  </property>
  <property fmtid="{D5CDD505-2E9C-101B-9397-08002B2CF9AE}" pid="5" name="KSOProductBuildVer">
    <vt:lpwstr>2052-12.1.0.17857</vt:lpwstr>
  </property>
  <property fmtid="{D5CDD505-2E9C-101B-9397-08002B2CF9AE}" pid="6" name="ICV">
    <vt:lpwstr>70B582D982C64E7F90D17895FA5C81D7_12</vt:lpwstr>
  </property>
</Properties>
</file>